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3F42" w:rsidRPr="00CE3F42" w:rsidRDefault="00CE3F42" w:rsidP="00CE3F42">
      <w:pPr>
        <w:spacing w:after="0" w:line="240" w:lineRule="auto"/>
        <w:rPr>
          <w:rFonts w:cstheme="minorHAnsi"/>
          <w:b/>
          <w:sz w:val="24"/>
          <w:szCs w:val="24"/>
        </w:rPr>
      </w:pPr>
      <w:r w:rsidRPr="00CE3F42">
        <w:rPr>
          <w:rFonts w:cstheme="minorHAnsi"/>
          <w:b/>
          <w:sz w:val="24"/>
          <w:szCs w:val="24"/>
        </w:rPr>
        <w:t xml:space="preserve">Sabine Kacunko </w:t>
      </w:r>
      <w:r w:rsidRPr="00CE3F42">
        <w:rPr>
          <w:rFonts w:cstheme="minorHAnsi"/>
          <w:b/>
          <w:sz w:val="24"/>
          <w:szCs w:val="24"/>
        </w:rPr>
        <w:t>Bibliography</w:t>
      </w:r>
    </w:p>
    <w:p w:rsidR="00CE3F42" w:rsidRPr="00CE3F42" w:rsidRDefault="00E6568C" w:rsidP="00CE3F42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Selection, chronological</w:t>
      </w:r>
      <w:bookmarkStart w:id="0" w:name="_GoBack"/>
      <w:bookmarkEnd w:id="0"/>
    </w:p>
    <w:p w:rsidR="00CE3F42" w:rsidRDefault="00CE3F42" w:rsidP="00CE3F42">
      <w:pPr>
        <w:spacing w:after="0" w:line="240" w:lineRule="auto"/>
        <w:rPr>
          <w:rFonts w:cstheme="minorHAnsi"/>
          <w:sz w:val="24"/>
          <w:szCs w:val="24"/>
        </w:rPr>
      </w:pPr>
    </w:p>
    <w:p w:rsidR="00CE3F42" w:rsidRPr="00CE3F42" w:rsidRDefault="00CE3F42" w:rsidP="00CE3F42">
      <w:pPr>
        <w:spacing w:after="0" w:line="240" w:lineRule="auto"/>
        <w:rPr>
          <w:rFonts w:cstheme="minorHAnsi"/>
          <w:sz w:val="24"/>
          <w:szCs w:val="24"/>
          <w:lang w:val="de-DE"/>
        </w:rPr>
      </w:pPr>
      <w:r w:rsidRPr="00CE3F42">
        <w:rPr>
          <w:rFonts w:cstheme="minorHAnsi"/>
          <w:sz w:val="24"/>
          <w:szCs w:val="24"/>
        </w:rPr>
        <w:t xml:space="preserve">Nitzsche, Hans-A. </w:t>
      </w:r>
      <w:r w:rsidRPr="00CE3F42">
        <w:rPr>
          <w:rFonts w:cstheme="minorHAnsi"/>
          <w:sz w:val="24"/>
          <w:szCs w:val="24"/>
          <w:lang w:val="de-DE"/>
        </w:rPr>
        <w:t>1992, ‚Malträtierte Natur. Fotografische Kunst in der Heeder-Fotogalerie‘.</w:t>
      </w:r>
    </w:p>
    <w:p w:rsidR="00CE3F42" w:rsidRPr="00CE3F42" w:rsidRDefault="00CE3F42" w:rsidP="00CE3F42">
      <w:pPr>
        <w:spacing w:after="0" w:line="240" w:lineRule="auto"/>
        <w:rPr>
          <w:rFonts w:cstheme="minorHAnsi"/>
          <w:sz w:val="24"/>
          <w:szCs w:val="24"/>
          <w:lang w:val="de-DE"/>
        </w:rPr>
      </w:pPr>
      <w:r w:rsidRPr="00CE3F42">
        <w:rPr>
          <w:rFonts w:cstheme="minorHAnsi"/>
          <w:sz w:val="24"/>
          <w:szCs w:val="24"/>
          <w:lang w:val="de-DE"/>
        </w:rPr>
        <w:t>Rheinische Post Krefeld 28.3. (German)</w:t>
      </w:r>
    </w:p>
    <w:p w:rsidR="00CE3F42" w:rsidRPr="00CE3F42" w:rsidRDefault="00CE3F42" w:rsidP="00CE3F42">
      <w:pPr>
        <w:spacing w:after="0" w:line="240" w:lineRule="auto"/>
        <w:rPr>
          <w:rFonts w:cstheme="minorHAnsi"/>
          <w:sz w:val="24"/>
          <w:szCs w:val="24"/>
          <w:lang w:val="de-DE"/>
        </w:rPr>
      </w:pPr>
      <w:r w:rsidRPr="00CE3F42">
        <w:rPr>
          <w:rFonts w:cstheme="minorHAnsi"/>
          <w:sz w:val="24"/>
          <w:szCs w:val="24"/>
          <w:lang w:val="de-DE"/>
        </w:rPr>
        <w:t>Unknown author 1992, ‚Aus Wut gespeist. Schwarz-Weiß-Arbeiten von Sabine Schmidt‘.</w:t>
      </w:r>
    </w:p>
    <w:p w:rsidR="00CE3F42" w:rsidRPr="00CE3F42" w:rsidRDefault="00CE3F42" w:rsidP="00CE3F42">
      <w:pPr>
        <w:spacing w:after="0" w:line="240" w:lineRule="auto"/>
        <w:rPr>
          <w:rFonts w:cstheme="minorHAnsi"/>
          <w:sz w:val="24"/>
          <w:szCs w:val="24"/>
          <w:lang w:val="de-DE"/>
        </w:rPr>
      </w:pPr>
      <w:r w:rsidRPr="00CE3F42">
        <w:rPr>
          <w:rFonts w:cstheme="minorHAnsi"/>
          <w:sz w:val="24"/>
          <w:szCs w:val="24"/>
          <w:lang w:val="de-DE"/>
        </w:rPr>
        <w:t>[bis 15.5] Westdeutsche Zeitung Krefeld 30.3. (German)</w:t>
      </w:r>
    </w:p>
    <w:p w:rsidR="00CE3F42" w:rsidRPr="00CE3F42" w:rsidRDefault="00CE3F42" w:rsidP="00CE3F42">
      <w:pPr>
        <w:spacing w:after="0" w:line="240" w:lineRule="auto"/>
        <w:rPr>
          <w:rFonts w:cstheme="minorHAnsi"/>
          <w:sz w:val="24"/>
          <w:szCs w:val="24"/>
          <w:lang w:val="de-DE"/>
        </w:rPr>
      </w:pPr>
      <w:r w:rsidRPr="00CE3F42">
        <w:rPr>
          <w:rFonts w:cstheme="minorHAnsi"/>
          <w:sz w:val="24"/>
          <w:szCs w:val="24"/>
          <w:lang w:val="de-DE"/>
        </w:rPr>
        <w:t>Unknown author 1992, ‚Surrealer Eindruck‘. Produzentengalerie Kassel. (German)</w:t>
      </w:r>
    </w:p>
    <w:p w:rsidR="00CE3F42" w:rsidRPr="00CE3F42" w:rsidRDefault="00CE3F42" w:rsidP="00CE3F42">
      <w:pPr>
        <w:spacing w:after="0" w:line="240" w:lineRule="auto"/>
        <w:rPr>
          <w:rFonts w:cstheme="minorHAnsi"/>
          <w:sz w:val="24"/>
          <w:szCs w:val="24"/>
          <w:lang w:val="de-DE"/>
        </w:rPr>
      </w:pPr>
      <w:r w:rsidRPr="00CE3F42">
        <w:rPr>
          <w:rFonts w:cstheme="minorHAnsi"/>
          <w:sz w:val="24"/>
          <w:szCs w:val="24"/>
          <w:lang w:val="de-DE"/>
        </w:rPr>
        <w:t>Unknown author 1993, ‚Meister-Schüler‘ (Sabine Kacunko, Jan Verbeek). Elle (German)</w:t>
      </w:r>
    </w:p>
    <w:p w:rsidR="00CE3F42" w:rsidRPr="00CE3F42" w:rsidRDefault="00CE3F42" w:rsidP="00CE3F42">
      <w:pPr>
        <w:spacing w:after="0" w:line="240" w:lineRule="auto"/>
        <w:rPr>
          <w:rFonts w:cstheme="minorHAnsi"/>
          <w:sz w:val="24"/>
          <w:szCs w:val="24"/>
          <w:lang w:val="de-DE"/>
        </w:rPr>
      </w:pPr>
      <w:r w:rsidRPr="00CE3F42">
        <w:rPr>
          <w:rFonts w:cstheme="minorHAnsi"/>
          <w:sz w:val="24"/>
          <w:szCs w:val="24"/>
          <w:lang w:val="de-DE"/>
        </w:rPr>
        <w:t>Müller, Michael-Georg 1994, ‚Sanft schläft die Eule auf Samt. Foto-Installationen von</w:t>
      </w:r>
    </w:p>
    <w:p w:rsidR="00CE3F42" w:rsidRPr="00CE3F42" w:rsidRDefault="00CE3F42" w:rsidP="00CE3F42">
      <w:pPr>
        <w:spacing w:after="0" w:line="240" w:lineRule="auto"/>
        <w:rPr>
          <w:rFonts w:cstheme="minorHAnsi"/>
          <w:sz w:val="24"/>
          <w:szCs w:val="24"/>
          <w:lang w:val="de-DE"/>
        </w:rPr>
      </w:pPr>
      <w:r w:rsidRPr="00CE3F42">
        <w:rPr>
          <w:rFonts w:cstheme="minorHAnsi"/>
          <w:sz w:val="24"/>
          <w:szCs w:val="24"/>
          <w:lang w:val="de-DE"/>
        </w:rPr>
        <w:t>Sabine Schmidt‘. Westdeutsche Zeitung Düsseldorf. (German)</w:t>
      </w:r>
    </w:p>
    <w:p w:rsidR="00CE3F42" w:rsidRPr="00CE3F42" w:rsidRDefault="00CE3F42" w:rsidP="00CE3F42">
      <w:pPr>
        <w:spacing w:after="0" w:line="240" w:lineRule="auto"/>
        <w:rPr>
          <w:rFonts w:cstheme="minorHAnsi"/>
          <w:sz w:val="24"/>
          <w:szCs w:val="24"/>
          <w:lang w:val="de-DE"/>
        </w:rPr>
      </w:pPr>
      <w:r w:rsidRPr="00CE3F42">
        <w:rPr>
          <w:rFonts w:cstheme="minorHAnsi"/>
          <w:sz w:val="24"/>
          <w:szCs w:val="24"/>
          <w:lang w:val="de-DE"/>
        </w:rPr>
        <w:t>Sebastian, Klaus 1994, ‚Des Rettichs verborgene Leichtigkeit. Sabine Schmidt bei Jasim‘.</w:t>
      </w:r>
    </w:p>
    <w:p w:rsidR="00CE3F42" w:rsidRPr="00CE3F42" w:rsidRDefault="00CE3F42" w:rsidP="00CE3F42">
      <w:pPr>
        <w:spacing w:after="0" w:line="240" w:lineRule="auto"/>
        <w:rPr>
          <w:rFonts w:cstheme="minorHAnsi"/>
          <w:sz w:val="24"/>
          <w:szCs w:val="24"/>
          <w:lang w:val="de-DE"/>
        </w:rPr>
      </w:pPr>
      <w:r w:rsidRPr="00CE3F42">
        <w:rPr>
          <w:rFonts w:cstheme="minorHAnsi"/>
          <w:sz w:val="24"/>
          <w:szCs w:val="24"/>
          <w:lang w:val="de-DE"/>
        </w:rPr>
        <w:t>[Fürstenwall 37 bis 2. August]. Rheinische Post, Düsseldorf. (German)</w:t>
      </w:r>
    </w:p>
    <w:p w:rsidR="00CE3F42" w:rsidRPr="00CE3F42" w:rsidRDefault="00CE3F42" w:rsidP="00CE3F42">
      <w:pPr>
        <w:spacing w:after="0" w:line="240" w:lineRule="auto"/>
        <w:rPr>
          <w:rFonts w:cstheme="minorHAnsi"/>
          <w:sz w:val="24"/>
          <w:szCs w:val="24"/>
        </w:rPr>
      </w:pPr>
      <w:r w:rsidRPr="00CE3F42">
        <w:rPr>
          <w:rFonts w:cstheme="minorHAnsi"/>
          <w:sz w:val="24"/>
          <w:szCs w:val="24"/>
        </w:rPr>
        <w:t>Sachsse, Rolf 1997, Appropriating Space/Raumgreifend. In Sabine Kacunko (exhib.-cat.).</w:t>
      </w:r>
    </w:p>
    <w:p w:rsidR="00CE3F42" w:rsidRPr="00CE3F42" w:rsidRDefault="00CE3F42" w:rsidP="00CE3F42">
      <w:pPr>
        <w:spacing w:after="0" w:line="240" w:lineRule="auto"/>
        <w:rPr>
          <w:rFonts w:cstheme="minorHAnsi"/>
          <w:sz w:val="24"/>
          <w:szCs w:val="24"/>
        </w:rPr>
      </w:pPr>
      <w:r w:rsidRPr="00CE3F42">
        <w:rPr>
          <w:rFonts w:cstheme="minorHAnsi"/>
          <w:sz w:val="24"/>
          <w:szCs w:val="24"/>
        </w:rPr>
        <w:t>Gallery New World, Düsseldorf. (unpaginated, English &amp; German)</w:t>
      </w:r>
    </w:p>
    <w:p w:rsidR="00CE3F42" w:rsidRPr="00CE3F42" w:rsidRDefault="00CE3F42" w:rsidP="00CE3F42">
      <w:pPr>
        <w:spacing w:after="0" w:line="240" w:lineRule="auto"/>
        <w:rPr>
          <w:rFonts w:cstheme="minorHAnsi"/>
          <w:sz w:val="24"/>
          <w:szCs w:val="24"/>
        </w:rPr>
      </w:pPr>
      <w:r w:rsidRPr="00CE3F42">
        <w:rPr>
          <w:rFonts w:cstheme="minorHAnsi"/>
          <w:sz w:val="24"/>
          <w:szCs w:val="24"/>
        </w:rPr>
        <w:t>Flemming, Klaus 1997, ‚Pictures like black Porcelain/Bilder wie schwarzes Porzellan‘. In</w:t>
      </w:r>
    </w:p>
    <w:p w:rsidR="00CE3F42" w:rsidRPr="00CE3F42" w:rsidRDefault="00CE3F42" w:rsidP="00CE3F42">
      <w:pPr>
        <w:spacing w:after="0" w:line="240" w:lineRule="auto"/>
        <w:rPr>
          <w:rFonts w:cstheme="minorHAnsi"/>
          <w:sz w:val="24"/>
          <w:szCs w:val="24"/>
        </w:rPr>
      </w:pPr>
      <w:r w:rsidRPr="00CE3F42">
        <w:rPr>
          <w:rFonts w:cstheme="minorHAnsi"/>
          <w:sz w:val="24"/>
          <w:szCs w:val="24"/>
        </w:rPr>
        <w:t>Sabine Kacunko (exhib.-cat.). Gallery New World, Düsseldorf. (unpaginated, English &amp;</w:t>
      </w:r>
    </w:p>
    <w:p w:rsidR="00CE3F42" w:rsidRPr="00CE3F42" w:rsidRDefault="00CE3F42" w:rsidP="00CE3F42">
      <w:pPr>
        <w:spacing w:after="0" w:line="240" w:lineRule="auto"/>
        <w:rPr>
          <w:rFonts w:cstheme="minorHAnsi"/>
          <w:sz w:val="24"/>
          <w:szCs w:val="24"/>
        </w:rPr>
      </w:pPr>
      <w:r w:rsidRPr="00CE3F42">
        <w:rPr>
          <w:rFonts w:cstheme="minorHAnsi"/>
          <w:sz w:val="24"/>
          <w:szCs w:val="24"/>
        </w:rPr>
        <w:t>German)</w:t>
      </w:r>
    </w:p>
    <w:p w:rsidR="00CE3F42" w:rsidRPr="00CE3F42" w:rsidRDefault="00CE3F42" w:rsidP="00CE3F42">
      <w:pPr>
        <w:spacing w:after="0" w:line="240" w:lineRule="auto"/>
        <w:rPr>
          <w:rFonts w:cstheme="minorHAnsi"/>
          <w:sz w:val="24"/>
          <w:szCs w:val="24"/>
        </w:rPr>
      </w:pPr>
      <w:r w:rsidRPr="00CE3F42">
        <w:rPr>
          <w:rFonts w:cstheme="minorHAnsi"/>
          <w:sz w:val="24"/>
          <w:szCs w:val="24"/>
        </w:rPr>
        <w:t>Quien, Enes 1997, ‚Sabine Kacunko. Polished Photo-Aesthetics / Brušena fotoestetika‘.</w:t>
      </w:r>
    </w:p>
    <w:p w:rsidR="00CE3F42" w:rsidRPr="00CE3F42" w:rsidRDefault="00CE3F42" w:rsidP="00CE3F42">
      <w:pPr>
        <w:spacing w:after="0" w:line="240" w:lineRule="auto"/>
        <w:rPr>
          <w:rFonts w:cstheme="minorHAnsi"/>
          <w:sz w:val="24"/>
          <w:szCs w:val="24"/>
          <w:lang w:val="de-DE"/>
        </w:rPr>
      </w:pPr>
      <w:r w:rsidRPr="00CE3F42">
        <w:rPr>
          <w:rFonts w:cstheme="minorHAnsi"/>
          <w:sz w:val="24"/>
          <w:szCs w:val="24"/>
        </w:rPr>
        <w:t xml:space="preserve">Kontura Art Magazine (autumn), p. 64. </w:t>
      </w:r>
      <w:r w:rsidRPr="00CE3F42">
        <w:rPr>
          <w:rFonts w:cstheme="minorHAnsi"/>
          <w:sz w:val="24"/>
          <w:szCs w:val="24"/>
          <w:lang w:val="de-DE"/>
        </w:rPr>
        <w:t>(English &amp; Croatian)</w:t>
      </w:r>
    </w:p>
    <w:p w:rsidR="00CE3F42" w:rsidRPr="00CE3F42" w:rsidRDefault="00CE3F42" w:rsidP="00CE3F42">
      <w:pPr>
        <w:spacing w:after="0" w:line="240" w:lineRule="auto"/>
        <w:rPr>
          <w:rFonts w:cstheme="minorHAnsi"/>
          <w:sz w:val="24"/>
          <w:szCs w:val="24"/>
          <w:lang w:val="de-DE"/>
        </w:rPr>
      </w:pPr>
      <w:r w:rsidRPr="00CE3F42">
        <w:rPr>
          <w:rFonts w:cstheme="minorHAnsi"/>
          <w:sz w:val="24"/>
          <w:szCs w:val="24"/>
          <w:lang w:val="de-DE"/>
        </w:rPr>
        <w:t>Sebastian, Klaus 1997, ‚Das Auge im Innern der Muschel. Kačunko-Fotografien‘. Rheinische</w:t>
      </w:r>
    </w:p>
    <w:p w:rsidR="00CE3F42" w:rsidRPr="00CE3F42" w:rsidRDefault="00CE3F42" w:rsidP="00CE3F42">
      <w:pPr>
        <w:spacing w:after="0" w:line="240" w:lineRule="auto"/>
        <w:rPr>
          <w:rFonts w:cstheme="minorHAnsi"/>
          <w:sz w:val="24"/>
          <w:szCs w:val="24"/>
        </w:rPr>
      </w:pPr>
      <w:r w:rsidRPr="00CE3F42">
        <w:rPr>
          <w:rFonts w:cstheme="minorHAnsi"/>
          <w:sz w:val="24"/>
          <w:szCs w:val="24"/>
          <w:lang w:val="de-DE"/>
        </w:rPr>
        <w:t xml:space="preserve">Post Düsseldorf. </w:t>
      </w:r>
      <w:r w:rsidRPr="00CE3F42">
        <w:rPr>
          <w:rFonts w:cstheme="minorHAnsi"/>
          <w:sz w:val="24"/>
          <w:szCs w:val="24"/>
        </w:rPr>
        <w:t>(German)</w:t>
      </w:r>
    </w:p>
    <w:p w:rsidR="00CE3F42" w:rsidRPr="00CE3F42" w:rsidRDefault="00CE3F42" w:rsidP="00CE3F42">
      <w:pPr>
        <w:spacing w:after="0" w:line="240" w:lineRule="auto"/>
        <w:rPr>
          <w:rFonts w:cstheme="minorHAnsi"/>
          <w:sz w:val="24"/>
          <w:szCs w:val="24"/>
        </w:rPr>
      </w:pPr>
      <w:r w:rsidRPr="00CE3F42">
        <w:rPr>
          <w:rFonts w:cstheme="minorHAnsi"/>
          <w:sz w:val="24"/>
          <w:szCs w:val="24"/>
        </w:rPr>
        <w:t>Unknown author 1997, ‘Fertilization’. In Croatian Horizons (exhib.-cat.). MGC Klovićevi</w:t>
      </w:r>
    </w:p>
    <w:p w:rsidR="00CE3F42" w:rsidRPr="00CE3F42" w:rsidRDefault="00CE3F42" w:rsidP="00CE3F42">
      <w:pPr>
        <w:spacing w:after="0" w:line="240" w:lineRule="auto"/>
        <w:rPr>
          <w:rFonts w:cstheme="minorHAnsi"/>
          <w:sz w:val="24"/>
          <w:szCs w:val="24"/>
        </w:rPr>
      </w:pPr>
      <w:r w:rsidRPr="00CE3F42">
        <w:rPr>
          <w:rFonts w:cstheme="minorHAnsi"/>
          <w:sz w:val="24"/>
          <w:szCs w:val="24"/>
        </w:rPr>
        <w:t>Dvori, Zagreb, p. 40. (English &amp; Croatian)</w:t>
      </w:r>
    </w:p>
    <w:p w:rsidR="00CE3F42" w:rsidRPr="00CE3F42" w:rsidRDefault="00CE3F42" w:rsidP="00CE3F42">
      <w:pPr>
        <w:spacing w:after="0" w:line="240" w:lineRule="auto"/>
        <w:rPr>
          <w:rFonts w:cstheme="minorHAnsi"/>
          <w:sz w:val="24"/>
          <w:szCs w:val="24"/>
        </w:rPr>
      </w:pPr>
      <w:r w:rsidRPr="00CE3F42">
        <w:rPr>
          <w:rFonts w:cstheme="minorHAnsi"/>
          <w:sz w:val="24"/>
          <w:szCs w:val="24"/>
        </w:rPr>
        <w:t>Unknown author 1997, Mayer, Katharina &amp; Barbara Herbert (eds) 1997, Weiblichkeit, Fotografie,</w:t>
      </w:r>
    </w:p>
    <w:p w:rsidR="00CE3F42" w:rsidRPr="00CE3F42" w:rsidRDefault="00CE3F42" w:rsidP="00CE3F42">
      <w:pPr>
        <w:spacing w:after="0" w:line="240" w:lineRule="auto"/>
        <w:rPr>
          <w:rFonts w:cstheme="minorHAnsi"/>
          <w:sz w:val="24"/>
          <w:szCs w:val="24"/>
          <w:lang w:val="de-DE"/>
        </w:rPr>
      </w:pPr>
      <w:r w:rsidRPr="00CE3F42">
        <w:rPr>
          <w:rFonts w:cstheme="minorHAnsi"/>
          <w:sz w:val="24"/>
          <w:szCs w:val="24"/>
          <w:lang w:val="de-DE"/>
        </w:rPr>
        <w:t>Inszenierung (exhib.-cat). Jan van der Most, Düsseldorf. (German)</w:t>
      </w:r>
    </w:p>
    <w:p w:rsidR="00CE3F42" w:rsidRPr="00CE3F42" w:rsidRDefault="00CE3F42" w:rsidP="00CE3F42">
      <w:pPr>
        <w:spacing w:after="0" w:line="240" w:lineRule="auto"/>
        <w:rPr>
          <w:rFonts w:cstheme="minorHAnsi"/>
          <w:sz w:val="24"/>
          <w:szCs w:val="24"/>
          <w:lang w:val="de-DE"/>
        </w:rPr>
      </w:pPr>
      <w:r w:rsidRPr="00CE3F42">
        <w:rPr>
          <w:rFonts w:cstheme="minorHAnsi"/>
          <w:sz w:val="24"/>
          <w:szCs w:val="24"/>
          <w:lang w:val="de-DE"/>
        </w:rPr>
        <w:t>Kösters, Barbara 1998, ‚Je weniger Leben in den Dingen umso genialer das Bewusstsein</w:t>
      </w:r>
    </w:p>
    <w:p w:rsidR="00CE3F42" w:rsidRPr="00CE3F42" w:rsidRDefault="00CE3F42" w:rsidP="00CE3F42">
      <w:pPr>
        <w:spacing w:after="0" w:line="240" w:lineRule="auto"/>
        <w:rPr>
          <w:rFonts w:cstheme="minorHAnsi"/>
          <w:sz w:val="24"/>
          <w:szCs w:val="24"/>
          <w:lang w:val="de-DE"/>
        </w:rPr>
      </w:pPr>
      <w:r w:rsidRPr="00CE3F42">
        <w:rPr>
          <w:rFonts w:cstheme="minorHAnsi"/>
          <w:sz w:val="24"/>
          <w:szCs w:val="24"/>
          <w:lang w:val="de-DE"/>
        </w:rPr>
        <w:t>dass ihnen nachsinnt‘. Text to the Exhibition Sabine Kacunko – Aus der Tiefe 28.11.–</w:t>
      </w:r>
    </w:p>
    <w:p w:rsidR="00CE3F42" w:rsidRPr="00CE3F42" w:rsidRDefault="00CE3F42" w:rsidP="00CE3F42">
      <w:pPr>
        <w:spacing w:after="0" w:line="240" w:lineRule="auto"/>
        <w:rPr>
          <w:rFonts w:cstheme="minorHAnsi"/>
          <w:sz w:val="24"/>
          <w:szCs w:val="24"/>
        </w:rPr>
      </w:pPr>
      <w:r w:rsidRPr="00CE3F42">
        <w:rPr>
          <w:rFonts w:cstheme="minorHAnsi"/>
          <w:sz w:val="24"/>
          <w:szCs w:val="24"/>
        </w:rPr>
        <w:t>31.12. Gallery New World Düsseldorf. (unpublished, German)</w:t>
      </w:r>
    </w:p>
    <w:p w:rsidR="00CE3F42" w:rsidRPr="00CE3F42" w:rsidRDefault="00CE3F42" w:rsidP="00CE3F42">
      <w:pPr>
        <w:spacing w:after="0" w:line="240" w:lineRule="auto"/>
        <w:rPr>
          <w:rFonts w:cstheme="minorHAnsi"/>
          <w:sz w:val="24"/>
          <w:szCs w:val="24"/>
          <w:lang w:val="de-DE"/>
        </w:rPr>
      </w:pPr>
      <w:r w:rsidRPr="00CE3F42">
        <w:rPr>
          <w:rFonts w:cstheme="minorHAnsi"/>
          <w:sz w:val="24"/>
          <w:szCs w:val="24"/>
          <w:lang w:val="de-DE"/>
        </w:rPr>
        <w:t>Kacunko, Slavko 2000, Sabine Kacunko – Dunkle Träume. Art NTC &amp; Galerie Schüppenhauer</w:t>
      </w:r>
    </w:p>
    <w:p w:rsidR="00CE3F42" w:rsidRPr="00CE3F42" w:rsidRDefault="00CE3F42" w:rsidP="00CE3F42">
      <w:pPr>
        <w:spacing w:after="0" w:line="240" w:lineRule="auto"/>
        <w:rPr>
          <w:rFonts w:cstheme="minorHAnsi"/>
          <w:sz w:val="24"/>
          <w:szCs w:val="24"/>
        </w:rPr>
      </w:pPr>
      <w:r w:rsidRPr="00CE3F42">
        <w:rPr>
          <w:rFonts w:cstheme="minorHAnsi"/>
          <w:sz w:val="24"/>
          <w:szCs w:val="24"/>
          <w:lang w:val="de-DE"/>
        </w:rPr>
        <w:t xml:space="preserve">24.9.–31.10.2000. Brochure, Cologne. </w:t>
      </w:r>
      <w:r w:rsidRPr="00CE3F42">
        <w:rPr>
          <w:rFonts w:cstheme="minorHAnsi"/>
          <w:sz w:val="24"/>
          <w:szCs w:val="24"/>
        </w:rPr>
        <w:t>(German)</w:t>
      </w:r>
    </w:p>
    <w:p w:rsidR="00CE3F42" w:rsidRPr="00CE3F42" w:rsidRDefault="00CE3F42" w:rsidP="00CE3F42">
      <w:pPr>
        <w:spacing w:after="0" w:line="240" w:lineRule="auto"/>
        <w:rPr>
          <w:rFonts w:cstheme="minorHAnsi"/>
          <w:sz w:val="24"/>
          <w:szCs w:val="24"/>
        </w:rPr>
      </w:pPr>
      <w:r w:rsidRPr="00CE3F42">
        <w:rPr>
          <w:rFonts w:cstheme="minorHAnsi"/>
          <w:sz w:val="24"/>
          <w:szCs w:val="24"/>
        </w:rPr>
        <w:t>Alsina, Mercè 2002, Enigmes. 44 Art Contemporani. Brochure, Barcelona. (Spanish)</w:t>
      </w:r>
    </w:p>
    <w:p w:rsidR="00CE3F42" w:rsidRPr="00CE3F42" w:rsidRDefault="00CE3F42" w:rsidP="00CE3F42">
      <w:pPr>
        <w:spacing w:after="0" w:line="240" w:lineRule="auto"/>
        <w:rPr>
          <w:rFonts w:cstheme="minorHAnsi"/>
          <w:sz w:val="24"/>
          <w:szCs w:val="24"/>
        </w:rPr>
      </w:pPr>
      <w:r w:rsidRPr="00CE3F42">
        <w:rPr>
          <w:rFonts w:cstheme="minorHAnsi"/>
          <w:sz w:val="24"/>
          <w:szCs w:val="24"/>
        </w:rPr>
        <w:t>Schinzel, Hiltrud 2002, Out of Sight. Projecte per a la Galeria 44 de Barcelona. Pretexto</w:t>
      </w:r>
    </w:p>
    <w:p w:rsidR="00CE3F42" w:rsidRPr="00CE3F42" w:rsidRDefault="00CE3F42" w:rsidP="00CE3F42">
      <w:pPr>
        <w:spacing w:after="0" w:line="240" w:lineRule="auto"/>
        <w:rPr>
          <w:rFonts w:cstheme="minorHAnsi"/>
          <w:sz w:val="24"/>
          <w:szCs w:val="24"/>
        </w:rPr>
      </w:pPr>
      <w:r w:rsidRPr="00CE3F42">
        <w:rPr>
          <w:rFonts w:cstheme="minorHAnsi"/>
          <w:sz w:val="24"/>
          <w:szCs w:val="24"/>
        </w:rPr>
        <w:t>44, Barcelona. (Spanish)</w:t>
      </w:r>
    </w:p>
    <w:p w:rsidR="00CE3F42" w:rsidRPr="00CE3F42" w:rsidRDefault="00CE3F42" w:rsidP="00CE3F42">
      <w:pPr>
        <w:spacing w:after="0" w:line="240" w:lineRule="auto"/>
        <w:rPr>
          <w:rFonts w:cstheme="minorHAnsi"/>
          <w:sz w:val="24"/>
          <w:szCs w:val="24"/>
        </w:rPr>
      </w:pPr>
      <w:r w:rsidRPr="00CE3F42">
        <w:rPr>
          <w:rFonts w:cstheme="minorHAnsi"/>
          <w:sz w:val="24"/>
          <w:szCs w:val="24"/>
        </w:rPr>
        <w:t>Unknown author 2002, From Moment to Movement. International exhibition of photography.</w:t>
      </w:r>
    </w:p>
    <w:p w:rsidR="00CE3F42" w:rsidRPr="00CE3F42" w:rsidRDefault="00CE3F42" w:rsidP="00CE3F42">
      <w:pPr>
        <w:spacing w:after="0" w:line="240" w:lineRule="auto"/>
        <w:rPr>
          <w:rFonts w:cstheme="minorHAnsi"/>
          <w:sz w:val="24"/>
          <w:szCs w:val="24"/>
          <w:lang w:val="de-DE"/>
        </w:rPr>
      </w:pPr>
      <w:r w:rsidRPr="00CE3F42">
        <w:rPr>
          <w:rFonts w:cstheme="minorHAnsi"/>
          <w:sz w:val="24"/>
          <w:szCs w:val="24"/>
          <w:lang w:val="de-DE"/>
        </w:rPr>
        <w:t>Art Pavillon, Zagreb.</w:t>
      </w:r>
    </w:p>
    <w:p w:rsidR="00CE3F42" w:rsidRPr="00CE3F42" w:rsidRDefault="00CE3F42" w:rsidP="00CE3F42">
      <w:pPr>
        <w:spacing w:after="0" w:line="240" w:lineRule="auto"/>
        <w:rPr>
          <w:rFonts w:cstheme="minorHAnsi"/>
          <w:sz w:val="24"/>
          <w:szCs w:val="24"/>
          <w:lang w:val="de-DE"/>
        </w:rPr>
      </w:pPr>
      <w:r w:rsidRPr="00CE3F42">
        <w:rPr>
          <w:rFonts w:cstheme="minorHAnsi"/>
          <w:sz w:val="24"/>
          <w:szCs w:val="24"/>
          <w:lang w:val="de-DE"/>
        </w:rPr>
        <w:t>Fricke, Christiane 2003, Zu Sabine Kacunkos Ausstellung Leben im Kunstverein Coburg.</w:t>
      </w:r>
    </w:p>
    <w:p w:rsidR="00CE3F42" w:rsidRPr="00CE3F42" w:rsidRDefault="00CE3F42" w:rsidP="00CE3F42">
      <w:pPr>
        <w:spacing w:after="0" w:line="240" w:lineRule="auto"/>
        <w:rPr>
          <w:rFonts w:cstheme="minorHAnsi"/>
          <w:sz w:val="24"/>
          <w:szCs w:val="24"/>
          <w:lang w:val="de-DE"/>
        </w:rPr>
      </w:pPr>
      <w:r w:rsidRPr="00CE3F42">
        <w:rPr>
          <w:rFonts w:cstheme="minorHAnsi"/>
          <w:sz w:val="24"/>
          <w:szCs w:val="24"/>
          <w:lang w:val="de-DE"/>
        </w:rPr>
        <w:t>Ansprache zur Eröffnung der Ausstellung am 5. April 2003. (unpublished, German)</w:t>
      </w:r>
    </w:p>
    <w:p w:rsidR="00CE3F42" w:rsidRPr="00CE3F42" w:rsidRDefault="00CE3F42" w:rsidP="00CE3F42">
      <w:pPr>
        <w:spacing w:after="0" w:line="240" w:lineRule="auto"/>
        <w:rPr>
          <w:rFonts w:cstheme="minorHAnsi"/>
          <w:sz w:val="24"/>
          <w:szCs w:val="24"/>
          <w:lang w:val="de-DE"/>
        </w:rPr>
      </w:pPr>
      <w:r w:rsidRPr="00CE3F42">
        <w:rPr>
          <w:rFonts w:cstheme="minorHAnsi"/>
          <w:sz w:val="24"/>
          <w:szCs w:val="24"/>
          <w:lang w:val="de-DE"/>
        </w:rPr>
        <w:t>Fricke, Christiane 2003, ‚Sabine Kacunko: Leben‘. Kunstforum International, vol. 165,</w:t>
      </w:r>
    </w:p>
    <w:p w:rsidR="00CE3F42" w:rsidRPr="00CE3F42" w:rsidRDefault="00CE3F42" w:rsidP="00CE3F42">
      <w:pPr>
        <w:spacing w:after="0" w:line="240" w:lineRule="auto"/>
        <w:rPr>
          <w:rFonts w:cstheme="minorHAnsi"/>
          <w:sz w:val="24"/>
          <w:szCs w:val="24"/>
          <w:lang w:val="de-DE"/>
        </w:rPr>
      </w:pPr>
      <w:r w:rsidRPr="00CE3F42">
        <w:rPr>
          <w:rFonts w:cstheme="minorHAnsi"/>
          <w:sz w:val="24"/>
          <w:szCs w:val="24"/>
          <w:lang w:val="de-DE"/>
        </w:rPr>
        <w:t>pp. 340–341.</w:t>
      </w:r>
    </w:p>
    <w:p w:rsidR="00CE3F42" w:rsidRPr="00CE3F42" w:rsidRDefault="00CE3F42" w:rsidP="00CE3F42">
      <w:pPr>
        <w:spacing w:after="0" w:line="240" w:lineRule="auto"/>
        <w:rPr>
          <w:rFonts w:cstheme="minorHAnsi"/>
          <w:sz w:val="24"/>
          <w:szCs w:val="24"/>
          <w:lang w:val="de-DE"/>
        </w:rPr>
      </w:pPr>
      <w:r w:rsidRPr="00CE3F42">
        <w:rPr>
          <w:rFonts w:cstheme="minorHAnsi"/>
          <w:sz w:val="24"/>
          <w:szCs w:val="24"/>
          <w:lang w:val="de-DE"/>
        </w:rPr>
        <w:t>Höhn, Heidi 2003, Wenn Kunst „lebt“ und doch von Tod erzählt. Coburger Tagesblatt, 5.</w:t>
      </w:r>
    </w:p>
    <w:p w:rsidR="00CE3F42" w:rsidRPr="00CE3F42" w:rsidRDefault="00CE3F42" w:rsidP="00CE3F42">
      <w:pPr>
        <w:spacing w:after="0" w:line="240" w:lineRule="auto"/>
        <w:rPr>
          <w:rFonts w:cstheme="minorHAnsi"/>
          <w:sz w:val="24"/>
          <w:szCs w:val="24"/>
          <w:lang w:val="de-DE"/>
        </w:rPr>
      </w:pPr>
      <w:r w:rsidRPr="00CE3F42">
        <w:rPr>
          <w:rFonts w:cstheme="minorHAnsi"/>
          <w:sz w:val="24"/>
          <w:szCs w:val="24"/>
          <w:lang w:val="de-DE"/>
        </w:rPr>
        <w:t>April 2003, p. 21. (German)</w:t>
      </w:r>
    </w:p>
    <w:p w:rsidR="00CE3F42" w:rsidRPr="00CE3F42" w:rsidRDefault="00CE3F42" w:rsidP="00CE3F42">
      <w:pPr>
        <w:spacing w:after="0" w:line="240" w:lineRule="auto"/>
        <w:rPr>
          <w:rFonts w:cstheme="minorHAnsi"/>
          <w:sz w:val="24"/>
          <w:szCs w:val="24"/>
          <w:lang w:val="de-DE"/>
        </w:rPr>
      </w:pPr>
      <w:r w:rsidRPr="00CE3F42">
        <w:rPr>
          <w:rFonts w:cstheme="minorHAnsi"/>
          <w:sz w:val="24"/>
          <w:szCs w:val="24"/>
          <w:lang w:val="de-DE"/>
        </w:rPr>
        <w:t>Unknown author 2003, Lichtrouten (exhib.-cat.), Lüdenscheid.</w:t>
      </w:r>
    </w:p>
    <w:p w:rsidR="00CE3F42" w:rsidRPr="00CE3F42" w:rsidRDefault="00CE3F42" w:rsidP="00CE3F42">
      <w:pPr>
        <w:spacing w:after="0" w:line="240" w:lineRule="auto"/>
        <w:rPr>
          <w:rFonts w:cstheme="minorHAnsi"/>
          <w:sz w:val="24"/>
          <w:szCs w:val="24"/>
        </w:rPr>
      </w:pPr>
      <w:r w:rsidRPr="00CE3F42">
        <w:rPr>
          <w:rFonts w:cstheme="minorHAnsi"/>
          <w:sz w:val="24"/>
          <w:szCs w:val="24"/>
          <w:lang w:val="de-DE"/>
        </w:rPr>
        <w:t xml:space="preserve">Kacunko, Slavko 2004, ‚Sabine Kacunko‘. </w:t>
      </w:r>
      <w:r w:rsidRPr="00CE3F42">
        <w:rPr>
          <w:rFonts w:cstheme="minorHAnsi"/>
          <w:sz w:val="24"/>
          <w:szCs w:val="24"/>
        </w:rPr>
        <w:t>In S Kacunko, Closed Circuit Videoinstallationen:</w:t>
      </w:r>
    </w:p>
    <w:p w:rsidR="00CE3F42" w:rsidRPr="00CE3F42" w:rsidRDefault="00CE3F42" w:rsidP="00CE3F42">
      <w:pPr>
        <w:spacing w:after="0" w:line="240" w:lineRule="auto"/>
        <w:rPr>
          <w:rFonts w:cstheme="minorHAnsi"/>
          <w:sz w:val="24"/>
          <w:szCs w:val="24"/>
          <w:lang w:val="de-DE"/>
        </w:rPr>
      </w:pPr>
      <w:r w:rsidRPr="00CE3F42">
        <w:rPr>
          <w:rFonts w:cstheme="minorHAnsi"/>
          <w:sz w:val="24"/>
          <w:szCs w:val="24"/>
          <w:lang w:val="de-DE"/>
        </w:rPr>
        <w:t>Ein Leitfaden zur Geschichte und Theorie der Medienkunst mit Bausteinen eines</w:t>
      </w:r>
    </w:p>
    <w:p w:rsidR="00CE3F42" w:rsidRPr="00CE3F42" w:rsidRDefault="00CE3F42" w:rsidP="00CE3F42">
      <w:pPr>
        <w:spacing w:after="0" w:line="240" w:lineRule="auto"/>
        <w:rPr>
          <w:rFonts w:cstheme="minorHAnsi"/>
          <w:sz w:val="24"/>
          <w:szCs w:val="24"/>
          <w:lang w:val="de-DE"/>
        </w:rPr>
      </w:pPr>
      <w:r w:rsidRPr="00CE3F42">
        <w:rPr>
          <w:rFonts w:cstheme="minorHAnsi"/>
          <w:sz w:val="24"/>
          <w:szCs w:val="24"/>
          <w:lang w:val="de-DE"/>
        </w:rPr>
        <w:lastRenderedPageBreak/>
        <w:t>Künstlerlexikons. Logos Verlag Berlin, Berlin, 728–9. (German)</w:t>
      </w:r>
    </w:p>
    <w:p w:rsidR="00CE3F42" w:rsidRPr="00CE3F42" w:rsidRDefault="00CE3F42" w:rsidP="00CE3F42">
      <w:pPr>
        <w:spacing w:after="0" w:line="240" w:lineRule="auto"/>
        <w:rPr>
          <w:rFonts w:cstheme="minorHAnsi"/>
          <w:sz w:val="24"/>
          <w:szCs w:val="24"/>
          <w:lang w:val="de-DE"/>
        </w:rPr>
      </w:pPr>
      <w:r w:rsidRPr="00CE3F42">
        <w:rPr>
          <w:rFonts w:cstheme="minorHAnsi"/>
          <w:sz w:val="24"/>
          <w:szCs w:val="24"/>
          <w:lang w:val="de-DE"/>
        </w:rPr>
        <w:t>Kuiper, Petra 2005, ‚Die Geschichte lebt‘. Westdeutsche Zeitung Düsseldorf.</w:t>
      </w:r>
    </w:p>
    <w:p w:rsidR="00CE3F42" w:rsidRPr="00CE3F42" w:rsidRDefault="00CE3F42" w:rsidP="00CE3F42">
      <w:pPr>
        <w:spacing w:after="0" w:line="240" w:lineRule="auto"/>
        <w:rPr>
          <w:rFonts w:cstheme="minorHAnsi"/>
          <w:sz w:val="24"/>
          <w:szCs w:val="24"/>
          <w:lang w:val="de-DE"/>
        </w:rPr>
      </w:pPr>
      <w:r w:rsidRPr="00CE3F42">
        <w:rPr>
          <w:rFonts w:cstheme="minorHAnsi"/>
          <w:sz w:val="24"/>
          <w:szCs w:val="24"/>
          <w:lang w:val="de-DE"/>
        </w:rPr>
        <w:t>Laukötter, Frank 2006, Über die anschauliche Idee, dass alles fließt, in den Installation</w:t>
      </w:r>
    </w:p>
    <w:p w:rsidR="00CE3F42" w:rsidRPr="00CE3F42" w:rsidRDefault="00CE3F42" w:rsidP="00CE3F42">
      <w:pPr>
        <w:spacing w:after="0" w:line="240" w:lineRule="auto"/>
        <w:rPr>
          <w:rFonts w:cstheme="minorHAnsi"/>
          <w:sz w:val="24"/>
          <w:szCs w:val="24"/>
        </w:rPr>
      </w:pPr>
      <w:r w:rsidRPr="00CE3F42">
        <w:rPr>
          <w:rFonts w:cstheme="minorHAnsi"/>
          <w:sz w:val="24"/>
          <w:szCs w:val="24"/>
        </w:rPr>
        <w:t>Communicate the Light of Knowledge von Sabine Kacunko (Vom Jam Kinneret über den</w:t>
      </w:r>
    </w:p>
    <w:p w:rsidR="00CE3F42" w:rsidRPr="00CE3F42" w:rsidRDefault="00CE3F42" w:rsidP="00CE3F42">
      <w:pPr>
        <w:spacing w:after="0" w:line="240" w:lineRule="auto"/>
        <w:rPr>
          <w:rFonts w:cstheme="minorHAnsi"/>
          <w:sz w:val="24"/>
          <w:szCs w:val="24"/>
          <w:lang w:val="de-DE"/>
        </w:rPr>
      </w:pPr>
      <w:r w:rsidRPr="00CE3F42">
        <w:rPr>
          <w:rFonts w:cstheme="minorHAnsi"/>
          <w:sz w:val="24"/>
          <w:szCs w:val="24"/>
          <w:lang w:val="de-DE"/>
        </w:rPr>
        <w:t>Fluvius Rhenus zum Someșul Mic). 2006 (unpublished, German)</w:t>
      </w:r>
    </w:p>
    <w:p w:rsidR="00CE3F42" w:rsidRPr="00CE3F42" w:rsidRDefault="00CE3F42" w:rsidP="00CE3F42">
      <w:pPr>
        <w:spacing w:after="0" w:line="240" w:lineRule="auto"/>
        <w:rPr>
          <w:rFonts w:cstheme="minorHAnsi"/>
          <w:sz w:val="24"/>
          <w:szCs w:val="24"/>
        </w:rPr>
      </w:pPr>
      <w:r w:rsidRPr="00CE3F42">
        <w:rPr>
          <w:rFonts w:cstheme="minorHAnsi"/>
          <w:sz w:val="24"/>
          <w:szCs w:val="24"/>
          <w:lang w:val="de-DE"/>
        </w:rPr>
        <w:t xml:space="preserve">Unknown author 2008, ‚Kunst als Auftrag‘. </w:t>
      </w:r>
      <w:r w:rsidRPr="00CE3F42">
        <w:rPr>
          <w:rFonts w:cstheme="minorHAnsi"/>
          <w:sz w:val="24"/>
          <w:szCs w:val="24"/>
        </w:rPr>
        <w:t>Reuter, Berlin.</w:t>
      </w:r>
    </w:p>
    <w:p w:rsidR="00CE3F42" w:rsidRPr="00CE3F42" w:rsidRDefault="00CE3F42" w:rsidP="00CE3F42">
      <w:pPr>
        <w:spacing w:after="0" w:line="240" w:lineRule="auto"/>
        <w:rPr>
          <w:rFonts w:cstheme="minorHAnsi"/>
          <w:sz w:val="24"/>
          <w:szCs w:val="24"/>
        </w:rPr>
      </w:pPr>
      <w:r w:rsidRPr="00CE3F42">
        <w:rPr>
          <w:rFonts w:cstheme="minorHAnsi"/>
          <w:sz w:val="24"/>
          <w:szCs w:val="24"/>
        </w:rPr>
        <w:t>Unknown author 2009, Sabine Kacunko – Product Life. In Organ Mix (exhib.-cat.), Total</w:t>
      </w:r>
    </w:p>
    <w:p w:rsidR="00CE3F42" w:rsidRPr="00CE3F42" w:rsidRDefault="00CE3F42" w:rsidP="00CE3F42">
      <w:pPr>
        <w:spacing w:after="0" w:line="240" w:lineRule="auto"/>
        <w:rPr>
          <w:rFonts w:cstheme="minorHAnsi"/>
          <w:sz w:val="24"/>
          <w:szCs w:val="24"/>
        </w:rPr>
      </w:pPr>
      <w:r w:rsidRPr="00CE3F42">
        <w:rPr>
          <w:rFonts w:cstheme="minorHAnsi"/>
          <w:sz w:val="24"/>
          <w:szCs w:val="24"/>
        </w:rPr>
        <w:t>Museum of Contemporary Art, 18.9.–15.11. [unpag.] (Corean)</w:t>
      </w:r>
    </w:p>
    <w:p w:rsidR="00CE3F42" w:rsidRPr="00CE3F42" w:rsidRDefault="00CE3F42" w:rsidP="00CE3F42">
      <w:pPr>
        <w:spacing w:after="0" w:line="240" w:lineRule="auto"/>
        <w:rPr>
          <w:rFonts w:cstheme="minorHAnsi"/>
          <w:sz w:val="24"/>
          <w:szCs w:val="24"/>
        </w:rPr>
      </w:pPr>
      <w:r w:rsidRPr="00CE3F42">
        <w:rPr>
          <w:rFonts w:cstheme="minorHAnsi"/>
          <w:sz w:val="24"/>
          <w:szCs w:val="24"/>
        </w:rPr>
        <w:t>Scheuermann, Barbara J. 2009, ‚ Dry Sea – Sabine Kacunko interactive media performance‘.</w:t>
      </w:r>
    </w:p>
    <w:p w:rsidR="00CE3F42" w:rsidRPr="00CE3F42" w:rsidRDefault="00CE3F42" w:rsidP="00CE3F42">
      <w:pPr>
        <w:spacing w:after="0" w:line="240" w:lineRule="auto"/>
        <w:rPr>
          <w:rFonts w:cstheme="minorHAnsi"/>
          <w:sz w:val="24"/>
          <w:szCs w:val="24"/>
        </w:rPr>
      </w:pPr>
      <w:r w:rsidRPr="00CE3F42">
        <w:rPr>
          <w:rFonts w:cstheme="minorHAnsi"/>
          <w:sz w:val="24"/>
          <w:szCs w:val="24"/>
        </w:rPr>
        <w:t>Artnews [http://www.artnews.org/platformchina/?exi=17465&amp;Platform_China&amp;</w:t>
      </w:r>
    </w:p>
    <w:p w:rsidR="00CE3F42" w:rsidRPr="00CE3F42" w:rsidRDefault="00CE3F42" w:rsidP="00CE3F42">
      <w:pPr>
        <w:spacing w:after="0" w:line="240" w:lineRule="auto"/>
        <w:rPr>
          <w:rFonts w:cstheme="minorHAnsi"/>
          <w:sz w:val="24"/>
          <w:szCs w:val="24"/>
        </w:rPr>
      </w:pPr>
      <w:r w:rsidRPr="00CE3F42">
        <w:rPr>
          <w:rFonts w:cstheme="minorHAnsi"/>
          <w:sz w:val="24"/>
          <w:szCs w:val="24"/>
        </w:rPr>
        <w:t>Dry_Sea_Sabine_Kacunko_interactive_media_performance]. (English)</w:t>
      </w:r>
    </w:p>
    <w:p w:rsidR="00CE3F42" w:rsidRPr="00CE3F42" w:rsidRDefault="00CE3F42" w:rsidP="00CE3F42">
      <w:pPr>
        <w:spacing w:after="0" w:line="240" w:lineRule="auto"/>
        <w:rPr>
          <w:rFonts w:cstheme="minorHAnsi"/>
          <w:sz w:val="24"/>
          <w:szCs w:val="24"/>
          <w:lang w:val="de-DE"/>
        </w:rPr>
      </w:pPr>
      <w:r w:rsidRPr="00CE3F42">
        <w:rPr>
          <w:rFonts w:cstheme="minorHAnsi"/>
          <w:sz w:val="24"/>
          <w:szCs w:val="24"/>
        </w:rPr>
        <w:t xml:space="preserve">Unknown author 2010, ‚Life Flag. </w:t>
      </w:r>
      <w:r w:rsidRPr="00CE3F42">
        <w:rPr>
          <w:rFonts w:cstheme="minorHAnsi"/>
          <w:sz w:val="24"/>
          <w:szCs w:val="24"/>
          <w:lang w:val="de-DE"/>
        </w:rPr>
        <w:t>Eine bemerkenswerte Kunstaktion.‘ Diplomatisches</w:t>
      </w:r>
    </w:p>
    <w:p w:rsidR="00CE3F42" w:rsidRPr="00CE3F42" w:rsidRDefault="00CE3F42" w:rsidP="00CE3F42">
      <w:pPr>
        <w:spacing w:after="0" w:line="240" w:lineRule="auto"/>
        <w:rPr>
          <w:rFonts w:cstheme="minorHAnsi"/>
          <w:sz w:val="24"/>
          <w:szCs w:val="24"/>
        </w:rPr>
      </w:pPr>
      <w:r w:rsidRPr="00CE3F42">
        <w:rPr>
          <w:rFonts w:cstheme="minorHAnsi"/>
          <w:sz w:val="24"/>
          <w:szCs w:val="24"/>
          <w:lang w:val="de-DE"/>
        </w:rPr>
        <w:t xml:space="preserve">Magazin (October). </w:t>
      </w:r>
      <w:r w:rsidRPr="00CE3F42">
        <w:rPr>
          <w:rFonts w:cstheme="minorHAnsi"/>
          <w:sz w:val="24"/>
          <w:szCs w:val="24"/>
        </w:rPr>
        <w:t>Berlin, pp. 32–33. (German)</w:t>
      </w:r>
    </w:p>
    <w:p w:rsidR="00CE3F42" w:rsidRPr="00CE3F42" w:rsidRDefault="00CE3F42" w:rsidP="00CE3F42">
      <w:pPr>
        <w:spacing w:after="0" w:line="240" w:lineRule="auto"/>
        <w:rPr>
          <w:rFonts w:cstheme="minorHAnsi"/>
          <w:sz w:val="24"/>
          <w:szCs w:val="24"/>
        </w:rPr>
      </w:pPr>
      <w:r w:rsidRPr="00CE3F42">
        <w:rPr>
          <w:rFonts w:cstheme="minorHAnsi"/>
          <w:sz w:val="24"/>
          <w:szCs w:val="24"/>
        </w:rPr>
        <w:t>Kacunko, Slavko 2010, The Life Flag Project. Art and molecular biology within the operational</w:t>
      </w:r>
    </w:p>
    <w:p w:rsidR="00CE3F42" w:rsidRPr="00CE3F42" w:rsidRDefault="00CE3F42" w:rsidP="00CE3F42">
      <w:pPr>
        <w:spacing w:after="0" w:line="240" w:lineRule="auto"/>
        <w:rPr>
          <w:rFonts w:cstheme="minorHAnsi"/>
          <w:sz w:val="24"/>
          <w:szCs w:val="24"/>
        </w:rPr>
      </w:pPr>
      <w:r w:rsidRPr="00CE3F42">
        <w:rPr>
          <w:rFonts w:cstheme="minorHAnsi"/>
          <w:sz w:val="24"/>
          <w:szCs w:val="24"/>
        </w:rPr>
        <w:t>matrix of the biotechnological age. (Opening-Address within the Introduction-</w:t>
      </w:r>
    </w:p>
    <w:p w:rsidR="00CE3F42" w:rsidRPr="00CE3F42" w:rsidRDefault="00CE3F42" w:rsidP="00CE3F42">
      <w:pPr>
        <w:spacing w:after="0" w:line="240" w:lineRule="auto"/>
        <w:rPr>
          <w:rFonts w:cstheme="minorHAnsi"/>
          <w:sz w:val="24"/>
          <w:szCs w:val="24"/>
        </w:rPr>
      </w:pPr>
      <w:r w:rsidRPr="00CE3F42">
        <w:rPr>
          <w:rFonts w:cstheme="minorHAnsi"/>
          <w:sz w:val="24"/>
          <w:szCs w:val="24"/>
        </w:rPr>
        <w:t>Event on 8. Oktober)’ (unpublished, English)</w:t>
      </w:r>
    </w:p>
    <w:p w:rsidR="00CE3F42" w:rsidRPr="00CE3F42" w:rsidRDefault="00CE3F42" w:rsidP="00CE3F42">
      <w:pPr>
        <w:spacing w:after="0" w:line="240" w:lineRule="auto"/>
        <w:rPr>
          <w:rFonts w:cstheme="minorHAnsi"/>
          <w:sz w:val="24"/>
          <w:szCs w:val="24"/>
          <w:lang w:val="de-DE"/>
        </w:rPr>
      </w:pPr>
      <w:r w:rsidRPr="00CE3F42">
        <w:rPr>
          <w:rFonts w:cstheme="minorHAnsi"/>
          <w:sz w:val="24"/>
          <w:szCs w:val="24"/>
          <w:lang w:val="de-DE"/>
        </w:rPr>
        <w:t>Kacunko, Sabine 2010, ‚Wissenschaft und Umwelt‘. In Berlin – Hauptstadt für die Wissenschaft.</w:t>
      </w:r>
    </w:p>
    <w:p w:rsidR="00CE3F42" w:rsidRPr="00CE3F42" w:rsidRDefault="00CE3F42" w:rsidP="00CE3F42">
      <w:pPr>
        <w:spacing w:after="0" w:line="240" w:lineRule="auto"/>
        <w:rPr>
          <w:rFonts w:cstheme="minorHAnsi"/>
          <w:sz w:val="24"/>
          <w:szCs w:val="24"/>
          <w:lang w:val="de-DE"/>
        </w:rPr>
      </w:pPr>
      <w:r w:rsidRPr="00CE3F42">
        <w:rPr>
          <w:rFonts w:cstheme="minorHAnsi"/>
          <w:sz w:val="24"/>
          <w:szCs w:val="24"/>
          <w:lang w:val="de-DE"/>
        </w:rPr>
        <w:t>Rückblick. Kulturprojekte Berlin GmbH, Berlin, pp. 88–89.</w:t>
      </w:r>
    </w:p>
    <w:p w:rsidR="00CE3F42" w:rsidRPr="00CE3F42" w:rsidRDefault="00CE3F42" w:rsidP="00CE3F42">
      <w:pPr>
        <w:spacing w:after="0" w:line="240" w:lineRule="auto"/>
        <w:rPr>
          <w:rFonts w:cstheme="minorHAnsi"/>
          <w:sz w:val="24"/>
          <w:szCs w:val="24"/>
        </w:rPr>
      </w:pPr>
      <w:r w:rsidRPr="00CE3F42">
        <w:rPr>
          <w:rFonts w:cstheme="minorHAnsi"/>
          <w:sz w:val="24"/>
          <w:szCs w:val="24"/>
        </w:rPr>
        <w:t>Unknown author 2010, ‘Life Flag – News from Everywhere’. World Health Summit Catalogue,</w:t>
      </w:r>
    </w:p>
    <w:p w:rsidR="00CE3F42" w:rsidRPr="00CE3F42" w:rsidRDefault="00CE3F42" w:rsidP="00CE3F42">
      <w:pPr>
        <w:spacing w:after="0" w:line="240" w:lineRule="auto"/>
        <w:rPr>
          <w:rFonts w:cstheme="minorHAnsi"/>
          <w:sz w:val="24"/>
          <w:szCs w:val="24"/>
        </w:rPr>
      </w:pPr>
      <w:r w:rsidRPr="00CE3F42">
        <w:rPr>
          <w:rFonts w:cstheme="minorHAnsi"/>
          <w:sz w:val="24"/>
          <w:szCs w:val="24"/>
        </w:rPr>
        <w:t>Berlin, p. 49. [http://www.worldhealthsummit.org/fileadmin/downloads/Dokumente/</w:t>
      </w:r>
    </w:p>
    <w:p w:rsidR="00CE3F42" w:rsidRPr="00CE3F42" w:rsidRDefault="00CE3F42" w:rsidP="00CE3F42">
      <w:pPr>
        <w:spacing w:after="0" w:line="240" w:lineRule="auto"/>
        <w:rPr>
          <w:rFonts w:cstheme="minorHAnsi"/>
          <w:sz w:val="24"/>
          <w:szCs w:val="24"/>
        </w:rPr>
      </w:pPr>
      <w:r w:rsidRPr="00CE3F42">
        <w:rPr>
          <w:rFonts w:cstheme="minorHAnsi"/>
          <w:sz w:val="24"/>
          <w:szCs w:val="24"/>
        </w:rPr>
        <w:t>WHS%202010%20Final%20Program%20Print_online.pdf]</w:t>
      </w:r>
    </w:p>
    <w:p w:rsidR="00CE3F42" w:rsidRPr="00CE3F42" w:rsidRDefault="00CE3F42" w:rsidP="00CE3F42">
      <w:pPr>
        <w:spacing w:after="0" w:line="240" w:lineRule="auto"/>
        <w:rPr>
          <w:rFonts w:cstheme="minorHAnsi"/>
          <w:sz w:val="24"/>
          <w:szCs w:val="24"/>
        </w:rPr>
      </w:pPr>
      <w:r w:rsidRPr="00CE3F42">
        <w:rPr>
          <w:rFonts w:cstheme="minorHAnsi"/>
          <w:sz w:val="24"/>
          <w:szCs w:val="24"/>
        </w:rPr>
        <w:t>Azgad, Yivsam 2011, And the Boat put out to Sea. The boats of Sabine Kacunko carry</w:t>
      </w:r>
    </w:p>
    <w:p w:rsidR="00CE3F42" w:rsidRPr="00CE3F42" w:rsidRDefault="00CE3F42" w:rsidP="00CE3F42">
      <w:pPr>
        <w:spacing w:after="0" w:line="240" w:lineRule="auto"/>
        <w:rPr>
          <w:rFonts w:cstheme="minorHAnsi"/>
          <w:sz w:val="24"/>
          <w:szCs w:val="24"/>
        </w:rPr>
      </w:pPr>
      <w:r w:rsidRPr="00CE3F42">
        <w:rPr>
          <w:rFonts w:cstheme="minorHAnsi"/>
          <w:sz w:val="24"/>
          <w:szCs w:val="24"/>
        </w:rPr>
        <w:t>messages between the past, the present and the future. (Online, project-website ‘Crystal</w:t>
      </w:r>
    </w:p>
    <w:p w:rsidR="00CE3F42" w:rsidRPr="00CE3F42" w:rsidRDefault="00CE3F42" w:rsidP="00CE3F42">
      <w:pPr>
        <w:spacing w:after="0" w:line="240" w:lineRule="auto"/>
        <w:rPr>
          <w:rFonts w:cstheme="minorHAnsi"/>
          <w:sz w:val="24"/>
          <w:szCs w:val="24"/>
        </w:rPr>
      </w:pPr>
      <w:r w:rsidRPr="00CE3F42">
        <w:rPr>
          <w:rFonts w:cstheme="minorHAnsi"/>
          <w:sz w:val="24"/>
          <w:szCs w:val="24"/>
        </w:rPr>
        <w:t>Mirror‘, English)</w:t>
      </w:r>
    </w:p>
    <w:p w:rsidR="00CE3F42" w:rsidRPr="00CE3F42" w:rsidRDefault="00CE3F42" w:rsidP="00CE3F42">
      <w:pPr>
        <w:spacing w:after="0" w:line="240" w:lineRule="auto"/>
        <w:rPr>
          <w:rFonts w:cstheme="minorHAnsi"/>
          <w:sz w:val="24"/>
          <w:szCs w:val="24"/>
          <w:lang w:val="de-DE"/>
        </w:rPr>
      </w:pPr>
      <w:r w:rsidRPr="00CE3F42">
        <w:rPr>
          <w:rFonts w:cstheme="minorHAnsi"/>
          <w:sz w:val="24"/>
          <w:szCs w:val="24"/>
        </w:rPr>
        <w:t xml:space="preserve">Unknown author 2011, ‚Dry Sea‘. In Weizmann Institute of Science, Annual Report. </w:t>
      </w:r>
      <w:r w:rsidRPr="00CE3F42">
        <w:rPr>
          <w:rFonts w:cstheme="minorHAnsi"/>
          <w:sz w:val="24"/>
          <w:szCs w:val="24"/>
          <w:lang w:val="de-DE"/>
        </w:rPr>
        <w:t>(Hebrew/</w:t>
      </w:r>
    </w:p>
    <w:p w:rsidR="00CE3F42" w:rsidRPr="00CE3F42" w:rsidRDefault="00CE3F42" w:rsidP="00CE3F42">
      <w:pPr>
        <w:spacing w:after="0" w:line="240" w:lineRule="auto"/>
        <w:rPr>
          <w:rFonts w:cstheme="minorHAnsi"/>
          <w:sz w:val="24"/>
          <w:szCs w:val="24"/>
          <w:lang w:val="de-DE"/>
        </w:rPr>
      </w:pPr>
      <w:r w:rsidRPr="00CE3F42">
        <w:rPr>
          <w:rFonts w:cstheme="minorHAnsi"/>
          <w:sz w:val="24"/>
          <w:szCs w:val="24"/>
          <w:lang w:val="de-DE"/>
        </w:rPr>
        <w:t>English)</w:t>
      </w:r>
    </w:p>
    <w:p w:rsidR="00CE3F42" w:rsidRPr="00CE3F42" w:rsidRDefault="00CE3F42" w:rsidP="00CE3F42">
      <w:pPr>
        <w:spacing w:after="0" w:line="240" w:lineRule="auto"/>
        <w:rPr>
          <w:rFonts w:cstheme="minorHAnsi"/>
          <w:sz w:val="24"/>
          <w:szCs w:val="24"/>
          <w:lang w:val="de-DE"/>
        </w:rPr>
      </w:pPr>
      <w:r w:rsidRPr="00CE3F42">
        <w:rPr>
          <w:rFonts w:cstheme="minorHAnsi"/>
          <w:sz w:val="24"/>
          <w:szCs w:val="24"/>
          <w:lang w:val="de-DE"/>
        </w:rPr>
        <w:t>Zwingenberger, Jeanette, 2011, ‚L’OEuvre vivante de Sabine Kacunko. Ein Werk zwischen</w:t>
      </w:r>
    </w:p>
    <w:p w:rsidR="00CE3F42" w:rsidRPr="00CE3F42" w:rsidRDefault="00CE3F42" w:rsidP="00CE3F42">
      <w:pPr>
        <w:spacing w:after="0" w:line="240" w:lineRule="auto"/>
        <w:rPr>
          <w:rFonts w:cstheme="minorHAnsi"/>
          <w:sz w:val="24"/>
          <w:szCs w:val="24"/>
          <w:lang w:val="de-DE"/>
        </w:rPr>
      </w:pPr>
      <w:r w:rsidRPr="00CE3F42">
        <w:rPr>
          <w:rFonts w:cstheme="minorHAnsi"/>
          <w:sz w:val="24"/>
          <w:szCs w:val="24"/>
          <w:lang w:val="de-DE"/>
        </w:rPr>
        <w:t>Wissenschaft und Kunst‘. Paris Berlin Magazin (November), pp. 76–82. (French)</w:t>
      </w:r>
    </w:p>
    <w:p w:rsidR="00CE3F42" w:rsidRPr="00CE3F42" w:rsidRDefault="00CE3F42" w:rsidP="00CE3F42">
      <w:pPr>
        <w:spacing w:after="0" w:line="240" w:lineRule="auto"/>
        <w:rPr>
          <w:rFonts w:cstheme="minorHAnsi"/>
          <w:sz w:val="24"/>
          <w:szCs w:val="24"/>
          <w:lang w:val="de-DE"/>
        </w:rPr>
      </w:pPr>
      <w:r w:rsidRPr="00CE3F42">
        <w:rPr>
          <w:rFonts w:cstheme="minorHAnsi"/>
          <w:sz w:val="24"/>
          <w:szCs w:val="24"/>
          <w:lang w:val="de-DE"/>
        </w:rPr>
        <w:t>Kacunko, Sabine &amp; Slavko &amp; Ana Gorbushina 2013, ‚Luftstaub über den Meeren: Wie</w:t>
      </w:r>
    </w:p>
    <w:p w:rsidR="00CE3F42" w:rsidRPr="00CE3F42" w:rsidRDefault="00CE3F42" w:rsidP="00CE3F42">
      <w:pPr>
        <w:spacing w:after="0" w:line="240" w:lineRule="auto"/>
        <w:rPr>
          <w:rFonts w:cstheme="minorHAnsi"/>
          <w:sz w:val="24"/>
          <w:szCs w:val="24"/>
          <w:lang w:val="de-DE"/>
        </w:rPr>
      </w:pPr>
      <w:r w:rsidRPr="00CE3F42">
        <w:rPr>
          <w:rFonts w:cstheme="minorHAnsi"/>
          <w:sz w:val="24"/>
          <w:szCs w:val="24"/>
          <w:lang w:val="de-DE"/>
        </w:rPr>
        <w:t>historische Staubproben Wissenschaftler und Künstler inspirieren‘. In D Gethmann &amp;</w:t>
      </w:r>
    </w:p>
    <w:p w:rsidR="00CE3F42" w:rsidRPr="00CE3F42" w:rsidRDefault="00CE3F42" w:rsidP="00CE3F42">
      <w:pPr>
        <w:spacing w:after="0" w:line="240" w:lineRule="auto"/>
        <w:rPr>
          <w:rFonts w:cstheme="minorHAnsi"/>
          <w:sz w:val="24"/>
          <w:szCs w:val="24"/>
        </w:rPr>
      </w:pPr>
      <w:r w:rsidRPr="00CE3F42">
        <w:rPr>
          <w:rFonts w:cstheme="minorHAnsi"/>
          <w:sz w:val="24"/>
          <w:szCs w:val="24"/>
          <w:lang w:val="de-DE"/>
        </w:rPr>
        <w:t xml:space="preserve">A Wagner (eds.), Staub : Eine interdisziplinäre Perspektive. </w:t>
      </w:r>
      <w:r w:rsidRPr="00CE3F42">
        <w:rPr>
          <w:rFonts w:cstheme="minorHAnsi"/>
          <w:sz w:val="24"/>
          <w:szCs w:val="24"/>
        </w:rPr>
        <w:t>LIT Verlag Dr. Wilhelm Hopf</w:t>
      </w:r>
    </w:p>
    <w:p w:rsidR="00CE3F42" w:rsidRPr="00CE3F42" w:rsidRDefault="00CE3F42" w:rsidP="00CE3F42">
      <w:pPr>
        <w:spacing w:after="0" w:line="240" w:lineRule="auto"/>
        <w:rPr>
          <w:rFonts w:cstheme="minorHAnsi"/>
          <w:sz w:val="24"/>
          <w:szCs w:val="24"/>
          <w:lang w:val="de-DE"/>
        </w:rPr>
      </w:pPr>
      <w:r w:rsidRPr="00CE3F42">
        <w:rPr>
          <w:rFonts w:cstheme="minorHAnsi"/>
          <w:sz w:val="24"/>
          <w:szCs w:val="24"/>
          <w:lang w:val="de-DE"/>
        </w:rPr>
        <w:t>Vienna &amp; Munster, pp. 151–160. (German)</w:t>
      </w:r>
    </w:p>
    <w:p w:rsidR="00CE3F42" w:rsidRPr="00CE3F42" w:rsidRDefault="00CE3F42" w:rsidP="00CE3F42">
      <w:pPr>
        <w:spacing w:after="0" w:line="240" w:lineRule="auto"/>
        <w:rPr>
          <w:rFonts w:cstheme="minorHAnsi"/>
          <w:sz w:val="24"/>
          <w:szCs w:val="24"/>
        </w:rPr>
      </w:pPr>
      <w:r w:rsidRPr="00CE3F42">
        <w:rPr>
          <w:rFonts w:cstheme="minorHAnsi"/>
          <w:sz w:val="24"/>
          <w:szCs w:val="24"/>
          <w:lang w:val="de-DE"/>
        </w:rPr>
        <w:t xml:space="preserve">Zenone, Daniela 2013, ‚Sabine Kacunko. </w:t>
      </w:r>
      <w:r w:rsidRPr="00CE3F42">
        <w:rPr>
          <w:rFonts w:cstheme="minorHAnsi"/>
          <w:sz w:val="24"/>
          <w:szCs w:val="24"/>
        </w:rPr>
        <w:t>Tra il micro e il macro c’è di mezzo la luce…</w:t>
      </w:r>
    </w:p>
    <w:p w:rsidR="00CE3F42" w:rsidRPr="00CE3F42" w:rsidRDefault="00CE3F42" w:rsidP="00CE3F42">
      <w:pPr>
        <w:spacing w:after="0" w:line="240" w:lineRule="auto"/>
        <w:rPr>
          <w:rFonts w:cstheme="minorHAnsi"/>
          <w:sz w:val="24"/>
          <w:szCs w:val="24"/>
          <w:lang w:val="de-DE"/>
        </w:rPr>
      </w:pPr>
      <w:r w:rsidRPr="00CE3F42">
        <w:rPr>
          <w:rFonts w:cstheme="minorHAnsi"/>
          <w:sz w:val="24"/>
          <w:szCs w:val="24"/>
        </w:rPr>
        <w:t xml:space="preserve">An Interview’. Light Design and Light Art D-LUX, pp. 121–125. </w:t>
      </w:r>
      <w:r w:rsidRPr="00CE3F42">
        <w:rPr>
          <w:rFonts w:cstheme="minorHAnsi"/>
          <w:sz w:val="24"/>
          <w:szCs w:val="24"/>
          <w:lang w:val="de-DE"/>
        </w:rPr>
        <w:t>(Italian &amp; English)</w:t>
      </w:r>
    </w:p>
    <w:p w:rsidR="00CE3F42" w:rsidRPr="00CE3F42" w:rsidRDefault="00CE3F42" w:rsidP="00CE3F42">
      <w:pPr>
        <w:spacing w:after="0" w:line="240" w:lineRule="auto"/>
        <w:rPr>
          <w:rFonts w:cstheme="minorHAnsi"/>
          <w:sz w:val="24"/>
          <w:szCs w:val="24"/>
          <w:lang w:val="de-DE"/>
        </w:rPr>
      </w:pPr>
      <w:r w:rsidRPr="00CE3F42">
        <w:rPr>
          <w:rFonts w:cstheme="minorHAnsi"/>
          <w:sz w:val="24"/>
          <w:szCs w:val="24"/>
          <w:lang w:val="de-DE"/>
        </w:rPr>
        <w:t>Borek, Barbara 2013, ‚Collegium Hungaricum Berlin: Tanz der Symbionten – mikroskopische</w:t>
      </w:r>
    </w:p>
    <w:p w:rsidR="00CE3F42" w:rsidRPr="00CE3F42" w:rsidRDefault="00CE3F42" w:rsidP="00CE3F42">
      <w:pPr>
        <w:spacing w:after="0" w:line="240" w:lineRule="auto"/>
        <w:rPr>
          <w:rFonts w:cstheme="minorHAnsi"/>
          <w:sz w:val="24"/>
          <w:szCs w:val="24"/>
          <w:lang w:val="de-DE"/>
        </w:rPr>
      </w:pPr>
      <w:r w:rsidRPr="00CE3F42">
        <w:rPr>
          <w:rFonts w:cstheme="minorHAnsi"/>
          <w:sz w:val="24"/>
          <w:szCs w:val="24"/>
          <w:lang w:val="de-DE"/>
        </w:rPr>
        <w:t>Notizen‘. Art in Berlin [Online] (German)</w:t>
      </w:r>
    </w:p>
    <w:p w:rsidR="00CE3F42" w:rsidRPr="00CE3F42" w:rsidRDefault="00CE3F42" w:rsidP="00CE3F42">
      <w:pPr>
        <w:spacing w:after="0" w:line="240" w:lineRule="auto"/>
        <w:rPr>
          <w:rFonts w:cstheme="minorHAnsi"/>
          <w:sz w:val="24"/>
          <w:szCs w:val="24"/>
          <w:lang w:val="de-DE"/>
        </w:rPr>
      </w:pPr>
      <w:r w:rsidRPr="00CE3F42">
        <w:rPr>
          <w:rFonts w:cstheme="minorHAnsi"/>
          <w:sz w:val="24"/>
          <w:szCs w:val="24"/>
        </w:rPr>
        <w:t xml:space="preserve">Froushan, Arty 2013, ‘Sabine Kacunko Looping Life Review’. </w:t>
      </w:r>
      <w:r w:rsidRPr="00CE3F42">
        <w:rPr>
          <w:rFonts w:cstheme="minorHAnsi"/>
          <w:sz w:val="24"/>
          <w:szCs w:val="24"/>
          <w:lang w:val="de-DE"/>
        </w:rPr>
        <w:t>Exberliner [Online].</w:t>
      </w:r>
    </w:p>
    <w:p w:rsidR="00CE3F42" w:rsidRPr="00CE3F42" w:rsidRDefault="00CE3F42" w:rsidP="00CE3F42">
      <w:pPr>
        <w:spacing w:after="0" w:line="240" w:lineRule="auto"/>
        <w:rPr>
          <w:rFonts w:cstheme="minorHAnsi"/>
          <w:sz w:val="24"/>
          <w:szCs w:val="24"/>
          <w:lang w:val="de-DE"/>
        </w:rPr>
      </w:pPr>
      <w:r w:rsidRPr="00CE3F42">
        <w:rPr>
          <w:rFonts w:cstheme="minorHAnsi"/>
          <w:sz w:val="24"/>
          <w:szCs w:val="24"/>
          <w:lang w:val="de-DE"/>
        </w:rPr>
        <w:t>Kacunko, Sabine &amp; Slavko 2013, ‚Chaos und Methode. Der Tod und seine Heilung durch</w:t>
      </w:r>
    </w:p>
    <w:p w:rsidR="00CE3F42" w:rsidRPr="00CE3F42" w:rsidRDefault="00CE3F42" w:rsidP="00CE3F42">
      <w:pPr>
        <w:spacing w:after="0" w:line="240" w:lineRule="auto"/>
        <w:rPr>
          <w:rFonts w:cstheme="minorHAnsi"/>
          <w:sz w:val="24"/>
          <w:szCs w:val="24"/>
          <w:lang w:val="de-DE"/>
        </w:rPr>
      </w:pPr>
      <w:r w:rsidRPr="00CE3F42">
        <w:rPr>
          <w:rFonts w:cstheme="minorHAnsi"/>
          <w:sz w:val="24"/>
          <w:szCs w:val="24"/>
          <w:lang w:val="de-DE"/>
        </w:rPr>
        <w:t>Bakterienkunst‘. Art Value 13, pp. 70–71. (German)</w:t>
      </w:r>
    </w:p>
    <w:p w:rsidR="00CE3F42" w:rsidRPr="00CE3F42" w:rsidRDefault="00CE3F42" w:rsidP="00CE3F42">
      <w:pPr>
        <w:spacing w:after="0" w:line="240" w:lineRule="auto"/>
        <w:rPr>
          <w:rFonts w:cstheme="minorHAnsi"/>
          <w:sz w:val="24"/>
          <w:szCs w:val="24"/>
          <w:lang w:val="de-DE"/>
        </w:rPr>
      </w:pPr>
      <w:r w:rsidRPr="00CE3F42">
        <w:rPr>
          <w:rFonts w:cstheme="minorHAnsi"/>
          <w:sz w:val="24"/>
          <w:szCs w:val="24"/>
          <w:lang w:val="de-DE"/>
        </w:rPr>
        <w:t>Kacunko, Slavko 2014, Das Leben, der Tod und die Staubige Wiedergeburt: Zur Vermittlung</w:t>
      </w:r>
    </w:p>
    <w:p w:rsidR="00CE3F42" w:rsidRPr="00CE3F42" w:rsidRDefault="00CE3F42" w:rsidP="00CE3F42">
      <w:pPr>
        <w:spacing w:after="0" w:line="240" w:lineRule="auto"/>
        <w:rPr>
          <w:rFonts w:cstheme="minorHAnsi"/>
          <w:sz w:val="24"/>
          <w:szCs w:val="24"/>
          <w:lang w:val="de-DE"/>
        </w:rPr>
      </w:pPr>
      <w:r w:rsidRPr="00CE3F42">
        <w:rPr>
          <w:rFonts w:cstheme="minorHAnsi"/>
          <w:sz w:val="24"/>
          <w:szCs w:val="24"/>
          <w:lang w:val="de-DE"/>
        </w:rPr>
        <w:t>von Bo(o)tschaften zwischen Kunst und Wissenschaft. ‚Medienimpulse, Bundesministerium</w:t>
      </w:r>
    </w:p>
    <w:p w:rsidR="00CE3F42" w:rsidRPr="00CE3F42" w:rsidRDefault="00CE3F42" w:rsidP="00CE3F42">
      <w:pPr>
        <w:spacing w:after="0" w:line="240" w:lineRule="auto"/>
        <w:rPr>
          <w:rFonts w:cstheme="minorHAnsi"/>
          <w:sz w:val="24"/>
          <w:szCs w:val="24"/>
        </w:rPr>
      </w:pPr>
      <w:r w:rsidRPr="00CE3F42">
        <w:rPr>
          <w:rFonts w:cstheme="minorHAnsi"/>
          <w:sz w:val="24"/>
          <w:szCs w:val="24"/>
          <w:lang w:val="de-DE"/>
        </w:rPr>
        <w:t xml:space="preserve">für Unterricht, Kunst und Kultur, Vienna. </w:t>
      </w:r>
      <w:r w:rsidRPr="00CE3F42">
        <w:rPr>
          <w:rFonts w:cstheme="minorHAnsi"/>
          <w:sz w:val="24"/>
          <w:szCs w:val="24"/>
        </w:rPr>
        <w:t>[http://www.medienimpulse.at/</w:t>
      </w:r>
    </w:p>
    <w:p w:rsidR="00CE3F42" w:rsidRPr="00CE3F42" w:rsidRDefault="00CE3F42" w:rsidP="00CE3F42">
      <w:pPr>
        <w:spacing w:after="0" w:line="240" w:lineRule="auto"/>
        <w:rPr>
          <w:rFonts w:cstheme="minorHAnsi"/>
          <w:sz w:val="24"/>
          <w:szCs w:val="24"/>
          <w:lang w:val="da-DK"/>
        </w:rPr>
      </w:pPr>
      <w:r w:rsidRPr="00CE3F42">
        <w:rPr>
          <w:rFonts w:cstheme="minorHAnsi"/>
          <w:sz w:val="24"/>
          <w:szCs w:val="24"/>
        </w:rPr>
        <w:t xml:space="preserve">articles/view/622] (Accessed 26. </w:t>
      </w:r>
      <w:r w:rsidRPr="00CE3F42">
        <w:rPr>
          <w:rFonts w:cstheme="minorHAnsi"/>
          <w:sz w:val="24"/>
          <w:szCs w:val="24"/>
          <w:lang w:val="da-DK"/>
        </w:rPr>
        <w:t>September 2014) (German)</w:t>
      </w:r>
    </w:p>
    <w:p w:rsidR="00CE3F42" w:rsidRPr="00CE3F42" w:rsidRDefault="00CE3F42" w:rsidP="00CE3F42">
      <w:pPr>
        <w:spacing w:after="0" w:line="240" w:lineRule="auto"/>
        <w:rPr>
          <w:rFonts w:cstheme="minorHAnsi"/>
          <w:sz w:val="24"/>
          <w:szCs w:val="24"/>
        </w:rPr>
      </w:pPr>
      <w:r w:rsidRPr="00CE3F42">
        <w:rPr>
          <w:rFonts w:cstheme="minorHAnsi"/>
          <w:sz w:val="24"/>
          <w:szCs w:val="24"/>
          <w:lang w:val="da-DK"/>
        </w:rPr>
        <w:lastRenderedPageBreak/>
        <w:t xml:space="preserve">Kacunko, Slavko 2015, ‘Coreless. </w:t>
      </w:r>
      <w:r w:rsidRPr="00CE3F42">
        <w:rPr>
          <w:rFonts w:cstheme="minorHAnsi"/>
          <w:sz w:val="24"/>
          <w:szCs w:val="24"/>
        </w:rPr>
        <w:t>Bacteria, art, an.d other incommodities’. In S Kacunko,</w:t>
      </w:r>
    </w:p>
    <w:p w:rsidR="00CE3F42" w:rsidRPr="00CE3F42" w:rsidRDefault="00CE3F42" w:rsidP="00CE3F42">
      <w:pPr>
        <w:spacing w:after="0" w:line="240" w:lineRule="auto"/>
        <w:rPr>
          <w:rFonts w:cstheme="minorHAnsi"/>
          <w:sz w:val="24"/>
          <w:szCs w:val="24"/>
        </w:rPr>
      </w:pPr>
      <w:r w:rsidRPr="00CE3F42">
        <w:rPr>
          <w:rFonts w:cstheme="minorHAnsi"/>
          <w:sz w:val="24"/>
          <w:szCs w:val="24"/>
        </w:rPr>
        <w:t>Culture as Capital. Logos Verlag Berlin, pp. 263–293. (English)</w:t>
      </w:r>
    </w:p>
    <w:p w:rsidR="00CE3F42" w:rsidRPr="00CE3F42" w:rsidRDefault="00CE3F42" w:rsidP="00CE3F42">
      <w:pPr>
        <w:spacing w:after="0" w:line="240" w:lineRule="auto"/>
        <w:rPr>
          <w:rFonts w:cstheme="minorHAnsi"/>
          <w:sz w:val="24"/>
          <w:szCs w:val="24"/>
        </w:rPr>
      </w:pPr>
      <w:r w:rsidRPr="00CE3F42">
        <w:rPr>
          <w:rFonts w:cstheme="minorHAnsi"/>
          <w:sz w:val="24"/>
          <w:szCs w:val="24"/>
        </w:rPr>
        <w:t>Tramontana, Gianluca (2015), ‘The Colosseum becomes a living artwork – powered by</w:t>
      </w:r>
    </w:p>
    <w:p w:rsidR="00CE3F42" w:rsidRPr="00CE3F42" w:rsidRDefault="00CE3F42" w:rsidP="00CE3F42">
      <w:pPr>
        <w:spacing w:after="0" w:line="240" w:lineRule="auto"/>
        <w:rPr>
          <w:rFonts w:cstheme="minorHAnsi"/>
          <w:sz w:val="24"/>
          <w:szCs w:val="24"/>
        </w:rPr>
      </w:pPr>
      <w:r w:rsidRPr="00CE3F42">
        <w:rPr>
          <w:rFonts w:cstheme="minorHAnsi"/>
          <w:sz w:val="24"/>
          <w:szCs w:val="24"/>
        </w:rPr>
        <w:t>its own bacteria. A preview of the Colosseum projection’. The Guardian, 9.9.</w:t>
      </w:r>
    </w:p>
    <w:p w:rsidR="00CE3F42" w:rsidRPr="00CE3F42" w:rsidRDefault="00CE3F42" w:rsidP="00CE3F42">
      <w:pPr>
        <w:spacing w:after="0" w:line="240" w:lineRule="auto"/>
        <w:rPr>
          <w:rFonts w:cstheme="minorHAnsi"/>
          <w:sz w:val="24"/>
          <w:szCs w:val="24"/>
        </w:rPr>
      </w:pPr>
      <w:r w:rsidRPr="00CE3F42">
        <w:rPr>
          <w:rFonts w:cstheme="minorHAnsi"/>
          <w:sz w:val="24"/>
          <w:szCs w:val="24"/>
        </w:rPr>
        <w:t>D’Alfonso, Federica, ‘Colosseo illuminato ad arte. Per tre serate spettacolare video-installazione</w:t>
      </w:r>
    </w:p>
    <w:p w:rsidR="00CE3F42" w:rsidRPr="00CE3F42" w:rsidRDefault="00CE3F42" w:rsidP="00CE3F42">
      <w:pPr>
        <w:spacing w:after="0" w:line="240" w:lineRule="auto"/>
        <w:rPr>
          <w:rFonts w:cstheme="minorHAnsi"/>
          <w:sz w:val="24"/>
          <w:szCs w:val="24"/>
        </w:rPr>
      </w:pPr>
      <w:r w:rsidRPr="00CE3F42">
        <w:rPr>
          <w:rFonts w:cstheme="minorHAnsi"/>
          <w:sz w:val="24"/>
          <w:szCs w:val="24"/>
        </w:rPr>
        <w:t>dell’artista tedesca Sabine Kacunko sul lato nord del monumento: fra biologia</w:t>
      </w:r>
    </w:p>
    <w:p w:rsidR="00CE3F42" w:rsidRPr="00CE3F42" w:rsidRDefault="00CE3F42" w:rsidP="00CE3F42">
      <w:pPr>
        <w:spacing w:after="0" w:line="240" w:lineRule="auto"/>
        <w:rPr>
          <w:rFonts w:cstheme="minorHAnsi"/>
          <w:sz w:val="24"/>
          <w:szCs w:val="24"/>
        </w:rPr>
      </w:pPr>
      <w:r w:rsidRPr="00CE3F42">
        <w:rPr>
          <w:rFonts w:cstheme="minorHAnsi"/>
          <w:sz w:val="24"/>
          <w:szCs w:val="24"/>
        </w:rPr>
        <w:t>e conservazione’. Arttribune, 16.9.</w:t>
      </w:r>
    </w:p>
    <w:p w:rsidR="00CE3F42" w:rsidRPr="00CE3F42" w:rsidRDefault="00CE3F42" w:rsidP="00CE3F42">
      <w:pPr>
        <w:spacing w:after="0" w:line="240" w:lineRule="auto"/>
        <w:rPr>
          <w:rFonts w:cstheme="minorHAnsi"/>
          <w:sz w:val="24"/>
          <w:szCs w:val="24"/>
        </w:rPr>
      </w:pPr>
      <w:r w:rsidRPr="00CE3F42">
        <w:rPr>
          <w:rFonts w:cstheme="minorHAnsi"/>
          <w:sz w:val="24"/>
          <w:szCs w:val="24"/>
        </w:rPr>
        <w:t>Mattioli, Massimo, ‘Arte vivente proiettata sul Colosseo: la sfida di Sabine Kacunko’. Fanpage</w:t>
      </w:r>
    </w:p>
    <w:p w:rsidR="00343EC7" w:rsidRPr="00CE3F42" w:rsidRDefault="00CE3F42" w:rsidP="00CE3F42">
      <w:pPr>
        <w:spacing w:after="0" w:line="240" w:lineRule="auto"/>
        <w:rPr>
          <w:rFonts w:cstheme="minorHAnsi"/>
          <w:sz w:val="24"/>
          <w:szCs w:val="24"/>
        </w:rPr>
      </w:pPr>
      <w:r w:rsidRPr="00CE3F42">
        <w:rPr>
          <w:rFonts w:cstheme="minorHAnsi"/>
          <w:sz w:val="24"/>
          <w:szCs w:val="24"/>
        </w:rPr>
        <w:t>IT, 16.9.</w:t>
      </w:r>
    </w:p>
    <w:sectPr w:rsidR="00343EC7" w:rsidRPr="00CE3F4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F42"/>
    <w:rsid w:val="001D7B20"/>
    <w:rsid w:val="00343EC7"/>
    <w:rsid w:val="007D5EF1"/>
    <w:rsid w:val="00BC1675"/>
    <w:rsid w:val="00BD4A00"/>
    <w:rsid w:val="00CE3F42"/>
    <w:rsid w:val="00E65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5360C"/>
  <w15:chartTrackingRefBased/>
  <w15:docId w15:val="{C53BD75B-EF96-438E-AA27-84FE691A1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895</Words>
  <Characters>5757</Characters>
  <Application>Microsoft Office Word</Application>
  <DocSecurity>0</DocSecurity>
  <Lines>115</Lines>
  <Paragraphs>102</Paragraphs>
  <ScaleCrop>false</ScaleCrop>
  <Company>SUND - KU</Company>
  <LinksUpToDate>false</LinksUpToDate>
  <CharactersWithSpaces>6550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Slavko Kacunko</dc:creator>
  <cp:keywords/>
  <dc:description/>
  <cp:lastModifiedBy>Slavko Kacunko</cp:lastModifiedBy>
  <cp:revision>2</cp:revision>
  <dcterms:created xsi:type="dcterms:W3CDTF">2020-05-03T19:45:00Z</dcterms:created>
  <dcterms:modified xsi:type="dcterms:W3CDTF">2020-05-03T19:47:00Z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</Properties>
</file>